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中国证监会机关关于20</w:t>
      </w:r>
      <w:r>
        <w:rPr>
          <w:rFonts w:hint="eastAsia" w:eastAsia="华文中宋"/>
          <w:b/>
          <w:sz w:val="36"/>
          <w:lang w:val="en-US" w:eastAsia="zh-CN"/>
        </w:rPr>
        <w:t>21</w:t>
      </w:r>
      <w:r>
        <w:rPr>
          <w:rFonts w:eastAsia="华文中宋"/>
          <w:b/>
          <w:sz w:val="36"/>
        </w:rPr>
        <w:t>年度考试录用参照公务员法管理事业单位工作人员</w:t>
      </w:r>
      <w:r>
        <w:rPr>
          <w:rFonts w:hint="eastAsia" w:eastAsia="华文中宋"/>
          <w:b/>
          <w:sz w:val="36"/>
        </w:rPr>
        <w:t>考察（体检）</w:t>
      </w:r>
      <w:r>
        <w:rPr>
          <w:rFonts w:eastAsia="华文中宋"/>
          <w:b/>
          <w:sz w:val="36"/>
        </w:rPr>
        <w:t>递补公告</w:t>
      </w:r>
    </w:p>
    <w:p>
      <w:pPr>
        <w:spacing w:line="360" w:lineRule="auto"/>
        <w:jc w:val="center"/>
        <w:rPr>
          <w:b/>
          <w:sz w:val="3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因部分考生放弃考察（体检）资格，根据公务员招考有关规定，根据笔试成绩和面试成绩综合排名，递补以下考生为考察（体检）人选：</w:t>
      </w:r>
    </w:p>
    <w:tbl>
      <w:tblPr>
        <w:tblStyle w:val="7"/>
        <w:tblW w:w="7832" w:type="dxa"/>
        <w:tblInd w:w="6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872"/>
        <w:gridCol w:w="1803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单位（部门）名称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报考职位名称及代码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考生</w:t>
            </w:r>
            <w:r>
              <w:rPr>
                <w:b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中国证券监督管理委员会投资者保护局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监督检查处一级主任科员及以下（400140013001）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155111019501014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梁牧笛</w:t>
            </w:r>
          </w:p>
        </w:tc>
      </w:tr>
    </w:tbl>
    <w:p>
      <w:pPr>
        <w:ind w:firstLine="480" w:firstLineChars="15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考察（体检）具体安排由招录单位电话通知考生，请考生关注我会网站并保持通讯工具畅通。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 w:val="32"/>
          <w:szCs w:val="32"/>
        </w:rPr>
        <w:t>中国证监会</w:t>
      </w:r>
      <w:r>
        <w:rPr>
          <w:rFonts w:eastAsia="仿宋_GB2312"/>
          <w:sz w:val="32"/>
          <w:szCs w:val="32"/>
        </w:rPr>
        <w:t>人事教育部</w:t>
      </w:r>
    </w:p>
    <w:p>
      <w:pPr>
        <w:wordWrap w:val="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040"/>
    <w:rsid w:val="000C1099"/>
    <w:rsid w:val="00172A27"/>
    <w:rsid w:val="001C2A4E"/>
    <w:rsid w:val="001F71D6"/>
    <w:rsid w:val="002B3965"/>
    <w:rsid w:val="003336A8"/>
    <w:rsid w:val="004105B9"/>
    <w:rsid w:val="00452ECE"/>
    <w:rsid w:val="004B7DF2"/>
    <w:rsid w:val="004C1007"/>
    <w:rsid w:val="004E2FC7"/>
    <w:rsid w:val="0054006D"/>
    <w:rsid w:val="00753F0D"/>
    <w:rsid w:val="00776BFE"/>
    <w:rsid w:val="0085343C"/>
    <w:rsid w:val="0088069D"/>
    <w:rsid w:val="0088422D"/>
    <w:rsid w:val="008E11A0"/>
    <w:rsid w:val="00947A29"/>
    <w:rsid w:val="0097324E"/>
    <w:rsid w:val="009A47AE"/>
    <w:rsid w:val="00A97B4E"/>
    <w:rsid w:val="00AB52E7"/>
    <w:rsid w:val="00B52C09"/>
    <w:rsid w:val="00C3283C"/>
    <w:rsid w:val="00CC6ABC"/>
    <w:rsid w:val="00D654D3"/>
    <w:rsid w:val="00E23347"/>
    <w:rsid w:val="00E94455"/>
    <w:rsid w:val="00ED5F25"/>
    <w:rsid w:val="00F51254"/>
    <w:rsid w:val="00FA6CDA"/>
    <w:rsid w:val="00FF7B6C"/>
    <w:rsid w:val="41307613"/>
    <w:rsid w:val="7B743905"/>
    <w:rsid w:val="7E3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42</Words>
  <Characters>245</Characters>
  <Lines>2</Lines>
  <Paragraphs>1</Paragraphs>
  <TotalTime>25</TotalTime>
  <ScaleCrop>false</ScaleCrop>
  <LinksUpToDate>false</LinksUpToDate>
  <CharactersWithSpaces>286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2018-03-07T09:54:00Z</cp:lastPrinted>
  <dcterms:modified xsi:type="dcterms:W3CDTF">2021-04-09T02:13:38Z</dcterms:modified>
  <dc:title>中国证监会××监管局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