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520" w:lineRule="atLeast"/>
        <w:ind w:left="0" w:right="160"/>
        <w:jc w:val="left"/>
      </w:pPr>
      <w:r>
        <w:rPr>
          <w:rFonts w:ascii="仿宋_GB2312" w:eastAsia="仿宋_GB2312" w:cs="仿宋_GB2312" w:hAnsiTheme="minorHAnsi"/>
          <w:color w:val="000000"/>
          <w:kern w:val="0"/>
          <w:sz w:val="36"/>
          <w:szCs w:val="36"/>
          <w:lang w:val="en-US" w:eastAsia="zh-CN" w:bidi="ar"/>
        </w:rPr>
        <w:t>附件</w:t>
      </w:r>
      <w:r>
        <w:rPr>
          <w:rFonts w:hint="default" w:ascii="仿宋_GB2312" w:eastAsia="仿宋_GB2312" w:cs="仿宋_GB2312" w:hAnsiTheme="minorHAnsi"/>
          <w:color w:val="000000"/>
          <w:kern w:val="0"/>
          <w:sz w:val="36"/>
          <w:szCs w:val="36"/>
          <w:lang w:val="en-US" w:eastAsia="zh-CN" w:bidi="ar"/>
        </w:rPr>
        <w:t>1</w:t>
      </w:r>
    </w:p>
    <w:p>
      <w:pPr>
        <w:keepNext w:val="0"/>
        <w:keepLines w:val="0"/>
        <w:widowControl/>
        <w:suppressLineNumbers w:val="0"/>
        <w:spacing w:before="0" w:beforeAutospacing="0" w:after="0" w:afterAutospacing="0" w:line="520" w:lineRule="atLeast"/>
        <w:ind w:left="0" w:right="160"/>
        <w:jc w:val="center"/>
      </w:pPr>
      <w:bookmarkStart w:id="0" w:name="_GoBack"/>
      <w:bookmarkEnd w:id="0"/>
      <w:r>
        <w:rPr>
          <w:rFonts w:hint="default" w:ascii="仿宋_GB2312" w:hAnsi="方正小标宋简体" w:eastAsia="仿宋_GB2312" w:cs="仿宋_GB2312"/>
          <w:color w:val="000000"/>
          <w:kern w:val="0"/>
          <w:sz w:val="36"/>
          <w:szCs w:val="36"/>
          <w:lang w:val="en-US" w:eastAsia="zh-CN" w:bidi="ar"/>
        </w:rPr>
        <w:t>泰山职业技术学院2017年招聘教师岗位信息表</w:t>
      </w:r>
    </w:p>
    <w:tbl>
      <w:tblPr>
        <w:tblW w:w="8519" w:type="dxa"/>
        <w:jc w:val="center"/>
        <w:tblInd w:w="2"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729"/>
        <w:gridCol w:w="647"/>
        <w:gridCol w:w="686"/>
        <w:gridCol w:w="670"/>
        <w:gridCol w:w="3081"/>
        <w:gridCol w:w="2130"/>
        <w:gridCol w:w="576"/>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658" w:hRule="atLeast"/>
          <w:tblHeader/>
          <w:jc w:val="center"/>
        </w:trPr>
        <w:tc>
          <w:tcPr>
            <w:tcW w:w="729"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b/>
                <w:color w:val="000000"/>
                <w:kern w:val="0"/>
                <w:sz w:val="24"/>
                <w:szCs w:val="24"/>
                <w:lang w:val="en-US" w:eastAsia="zh-CN" w:bidi="ar"/>
              </w:rPr>
              <w:t>岗位</w:t>
            </w:r>
          </w:p>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b/>
                <w:color w:val="000000"/>
                <w:kern w:val="0"/>
                <w:sz w:val="24"/>
                <w:szCs w:val="24"/>
                <w:lang w:val="en-US" w:eastAsia="zh-CN" w:bidi="ar"/>
              </w:rPr>
              <w:t>名称</w:t>
            </w:r>
          </w:p>
        </w:tc>
        <w:tc>
          <w:tcPr>
            <w:tcW w:w="647"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b/>
                <w:color w:val="000000"/>
                <w:kern w:val="0"/>
                <w:sz w:val="24"/>
                <w:szCs w:val="24"/>
                <w:lang w:val="en-US" w:eastAsia="zh-CN" w:bidi="ar"/>
              </w:rPr>
              <w:t>招聘</w:t>
            </w:r>
          </w:p>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b/>
                <w:color w:val="000000"/>
                <w:kern w:val="0"/>
                <w:sz w:val="24"/>
                <w:szCs w:val="24"/>
                <w:lang w:val="en-US" w:eastAsia="zh-CN" w:bidi="ar"/>
              </w:rPr>
              <w:t>人数</w:t>
            </w:r>
          </w:p>
        </w:tc>
        <w:tc>
          <w:tcPr>
            <w:tcW w:w="686"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b/>
                <w:color w:val="000000"/>
                <w:kern w:val="0"/>
                <w:sz w:val="24"/>
                <w:szCs w:val="24"/>
                <w:lang w:val="en-US" w:eastAsia="zh-CN" w:bidi="ar"/>
              </w:rPr>
              <w:t>学历</w:t>
            </w:r>
          </w:p>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b/>
                <w:color w:val="000000"/>
                <w:kern w:val="0"/>
                <w:sz w:val="24"/>
                <w:szCs w:val="24"/>
                <w:lang w:val="en-US" w:eastAsia="zh-CN" w:bidi="ar"/>
              </w:rPr>
              <w:t>要求</w:t>
            </w:r>
          </w:p>
        </w:tc>
        <w:tc>
          <w:tcPr>
            <w:tcW w:w="67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b/>
                <w:color w:val="000000"/>
                <w:kern w:val="0"/>
                <w:sz w:val="24"/>
                <w:szCs w:val="24"/>
                <w:lang w:val="en-US" w:eastAsia="zh-CN" w:bidi="ar"/>
              </w:rPr>
              <w:t>学位</w:t>
            </w:r>
          </w:p>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b/>
                <w:color w:val="000000"/>
                <w:kern w:val="0"/>
                <w:sz w:val="24"/>
                <w:szCs w:val="24"/>
                <w:lang w:val="en-US" w:eastAsia="zh-CN" w:bidi="ar"/>
              </w:rPr>
              <w:t>要求</w:t>
            </w:r>
          </w:p>
        </w:tc>
        <w:tc>
          <w:tcPr>
            <w:tcW w:w="3081"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b/>
                <w:color w:val="000000"/>
                <w:kern w:val="0"/>
                <w:sz w:val="24"/>
                <w:szCs w:val="24"/>
                <w:lang w:val="en-US" w:eastAsia="zh-CN" w:bidi="ar"/>
              </w:rPr>
              <w:t>专业及相近专业名称</w:t>
            </w:r>
          </w:p>
        </w:tc>
        <w:tc>
          <w:tcPr>
            <w:tcW w:w="213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b/>
                <w:color w:val="000000"/>
                <w:kern w:val="0"/>
                <w:sz w:val="24"/>
                <w:szCs w:val="24"/>
                <w:lang w:val="en-US" w:eastAsia="zh-CN" w:bidi="ar"/>
              </w:rPr>
              <w:t>研究方向</w:t>
            </w:r>
          </w:p>
        </w:tc>
        <w:tc>
          <w:tcPr>
            <w:tcW w:w="576"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b/>
                <w:color w:val="000000"/>
                <w:kern w:val="0"/>
                <w:sz w:val="24"/>
                <w:szCs w:val="24"/>
                <w:lang w:val="en-US" w:eastAsia="zh-CN" w:bidi="ar"/>
              </w:rPr>
              <w:t>其他条件</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52" w:hRule="atLeast"/>
          <w:jc w:val="center"/>
        </w:trPr>
        <w:tc>
          <w:tcPr>
            <w:tcW w:w="72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color w:val="000000"/>
                <w:kern w:val="0"/>
                <w:sz w:val="24"/>
                <w:szCs w:val="24"/>
                <w:lang w:val="en-US" w:eastAsia="zh-CN" w:bidi="ar"/>
              </w:rPr>
              <w:t>教师</w:t>
            </w:r>
            <w:r>
              <w:rPr>
                <w:rFonts w:hint="eastAsia" w:ascii="宋体" w:hAnsi="宋体" w:eastAsia="宋体" w:cs="宋体"/>
                <w:color w:val="000000"/>
                <w:kern w:val="0"/>
                <w:sz w:val="24"/>
                <w:szCs w:val="24"/>
                <w:lang w:val="en-US" w:eastAsia="zh-CN" w:bidi="ar"/>
              </w:rPr>
              <w:t>A</w:t>
            </w:r>
          </w:p>
        </w:tc>
        <w:tc>
          <w:tcPr>
            <w:tcW w:w="6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lang w:val="en-US" w:eastAsia="zh-CN" w:bidi="ar"/>
              </w:rPr>
              <w:t>2</w:t>
            </w:r>
          </w:p>
        </w:tc>
        <w:tc>
          <w:tcPr>
            <w:tcW w:w="686"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color w:val="000000"/>
                <w:kern w:val="0"/>
                <w:sz w:val="24"/>
                <w:szCs w:val="24"/>
                <w:lang w:val="en-US" w:eastAsia="zh-CN" w:bidi="ar"/>
              </w:rPr>
              <w:t>硕士研究生及以上</w:t>
            </w:r>
          </w:p>
        </w:tc>
        <w:tc>
          <w:tcPr>
            <w:tcW w:w="670"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color w:val="000000"/>
                <w:kern w:val="0"/>
                <w:sz w:val="24"/>
                <w:szCs w:val="24"/>
                <w:lang w:val="en-US" w:eastAsia="zh-CN" w:bidi="ar"/>
              </w:rPr>
              <w:t>硕士及以上</w:t>
            </w:r>
          </w:p>
        </w:tc>
        <w:tc>
          <w:tcPr>
            <w:tcW w:w="30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仿宋_GB2312" w:eastAsia="仿宋_GB2312" w:cs="仿宋_GB2312" w:hAnsiTheme="minorHAnsi"/>
                <w:color w:val="000000"/>
                <w:kern w:val="0"/>
                <w:sz w:val="24"/>
                <w:szCs w:val="24"/>
                <w:lang w:val="en-US" w:eastAsia="zh-CN" w:bidi="ar"/>
              </w:rPr>
              <w:t>国际贸易学、国际商务与创业、金融学、会计学、企业管理、会计与金融管理、物流工程</w:t>
            </w: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仿宋_GB2312" w:eastAsia="仿宋_GB2312" w:cs="仿宋_GB2312" w:hAnsiTheme="minorHAnsi"/>
                <w:color w:val="000000"/>
                <w:kern w:val="0"/>
                <w:sz w:val="24"/>
                <w:szCs w:val="24"/>
                <w:lang w:val="en-US" w:eastAsia="zh-CN" w:bidi="ar"/>
              </w:rPr>
              <w:t>企业管理专业要求财务管理或市场营销或人力资源管理方向</w:t>
            </w:r>
          </w:p>
        </w:tc>
        <w:tc>
          <w:tcPr>
            <w:tcW w:w="5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62" w:hRule="atLeast"/>
          <w:jc w:val="center"/>
        </w:trPr>
        <w:tc>
          <w:tcPr>
            <w:tcW w:w="72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color w:val="000000"/>
                <w:kern w:val="0"/>
                <w:sz w:val="24"/>
                <w:szCs w:val="24"/>
                <w:lang w:val="en-US" w:eastAsia="zh-CN" w:bidi="ar"/>
              </w:rPr>
              <w:t>教师</w:t>
            </w:r>
            <w:r>
              <w:rPr>
                <w:rFonts w:hint="eastAsia" w:ascii="宋体" w:hAnsi="宋体" w:eastAsia="宋体" w:cs="宋体"/>
                <w:color w:val="000000"/>
                <w:kern w:val="0"/>
                <w:sz w:val="24"/>
                <w:szCs w:val="24"/>
                <w:lang w:val="en-US" w:eastAsia="zh-CN" w:bidi="ar"/>
              </w:rPr>
              <w:t>B</w:t>
            </w:r>
          </w:p>
        </w:tc>
        <w:tc>
          <w:tcPr>
            <w:tcW w:w="6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lang w:val="en-US" w:eastAsia="zh-CN" w:bidi="ar"/>
              </w:rPr>
              <w:t>3</w:t>
            </w:r>
          </w:p>
        </w:tc>
        <w:tc>
          <w:tcPr>
            <w:tcW w:w="68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7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0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仿宋_GB2312" w:eastAsia="仿宋_GB2312" w:cs="仿宋_GB2312" w:hAnsiTheme="minorHAnsi"/>
                <w:color w:val="000000"/>
                <w:kern w:val="0"/>
                <w:sz w:val="24"/>
                <w:szCs w:val="24"/>
                <w:lang w:val="en-US" w:eastAsia="zh-CN" w:bidi="ar"/>
              </w:rPr>
              <w:t>机械电子工程、车辆工程、控制理论与控制工程、检测技术与自动化装置</w:t>
            </w: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lang w:val="en-US" w:eastAsia="zh-CN" w:bidi="ar"/>
              </w:rPr>
              <w:t> </w:t>
            </w:r>
          </w:p>
        </w:tc>
        <w:tc>
          <w:tcPr>
            <w:tcW w:w="5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15" w:hRule="atLeast"/>
          <w:jc w:val="center"/>
        </w:trPr>
        <w:tc>
          <w:tcPr>
            <w:tcW w:w="72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color w:val="000000"/>
                <w:kern w:val="0"/>
                <w:sz w:val="24"/>
                <w:szCs w:val="24"/>
                <w:lang w:val="en-US" w:eastAsia="zh-CN" w:bidi="ar"/>
              </w:rPr>
              <w:t>教师</w:t>
            </w:r>
            <w:r>
              <w:rPr>
                <w:rFonts w:hint="eastAsia" w:ascii="宋体" w:hAnsi="宋体" w:eastAsia="宋体" w:cs="宋体"/>
                <w:color w:val="000000"/>
                <w:kern w:val="0"/>
                <w:sz w:val="24"/>
                <w:szCs w:val="24"/>
                <w:lang w:val="en-US" w:eastAsia="zh-CN" w:bidi="ar"/>
              </w:rPr>
              <w:t>C</w:t>
            </w:r>
          </w:p>
        </w:tc>
        <w:tc>
          <w:tcPr>
            <w:tcW w:w="6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lang w:val="en-US" w:eastAsia="zh-CN" w:bidi="ar"/>
              </w:rPr>
              <w:t>1</w:t>
            </w:r>
          </w:p>
        </w:tc>
        <w:tc>
          <w:tcPr>
            <w:tcW w:w="68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7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0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仿宋_GB2312" w:eastAsia="仿宋_GB2312" w:cs="仿宋_GB2312" w:hAnsiTheme="minorHAnsi"/>
                <w:color w:val="000000"/>
                <w:kern w:val="0"/>
                <w:sz w:val="24"/>
                <w:szCs w:val="24"/>
                <w:lang w:val="en-US" w:eastAsia="zh-CN" w:bidi="ar"/>
              </w:rPr>
              <w:t>茶学</w:t>
            </w: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lang w:val="en-US" w:eastAsia="zh-CN" w:bidi="ar"/>
              </w:rPr>
              <w:t> </w:t>
            </w:r>
          </w:p>
        </w:tc>
        <w:tc>
          <w:tcPr>
            <w:tcW w:w="5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21" w:hRule="atLeast"/>
          <w:jc w:val="center"/>
        </w:trPr>
        <w:tc>
          <w:tcPr>
            <w:tcW w:w="72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color w:val="000000"/>
                <w:kern w:val="0"/>
                <w:sz w:val="24"/>
                <w:szCs w:val="24"/>
                <w:lang w:val="en-US" w:eastAsia="zh-CN" w:bidi="ar"/>
              </w:rPr>
              <w:t>教师</w:t>
            </w:r>
            <w:r>
              <w:rPr>
                <w:rFonts w:hint="eastAsia" w:ascii="宋体" w:hAnsi="宋体" w:eastAsia="宋体" w:cs="宋体"/>
                <w:color w:val="000000"/>
                <w:kern w:val="0"/>
                <w:sz w:val="24"/>
                <w:szCs w:val="24"/>
                <w:lang w:val="en-US" w:eastAsia="zh-CN" w:bidi="ar"/>
              </w:rPr>
              <w:t>D</w:t>
            </w:r>
          </w:p>
        </w:tc>
        <w:tc>
          <w:tcPr>
            <w:tcW w:w="6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lang w:val="en-US" w:eastAsia="zh-CN" w:bidi="ar"/>
              </w:rPr>
              <w:t>8</w:t>
            </w:r>
          </w:p>
        </w:tc>
        <w:tc>
          <w:tcPr>
            <w:tcW w:w="68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7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0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仿宋_GB2312" w:eastAsia="仿宋_GB2312" w:cs="仿宋_GB2312" w:hAnsiTheme="minorHAnsi"/>
                <w:color w:val="000000"/>
                <w:kern w:val="0"/>
                <w:sz w:val="24"/>
                <w:szCs w:val="24"/>
                <w:lang w:val="en-US" w:eastAsia="zh-CN" w:bidi="ar"/>
              </w:rPr>
              <w:t>学前教育、学前教育学</w:t>
            </w: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lang w:val="en-US" w:eastAsia="zh-CN" w:bidi="ar"/>
              </w:rPr>
              <w:t> </w:t>
            </w:r>
          </w:p>
        </w:tc>
        <w:tc>
          <w:tcPr>
            <w:tcW w:w="5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157" w:hRule="atLeast"/>
          <w:jc w:val="center"/>
        </w:trPr>
        <w:tc>
          <w:tcPr>
            <w:tcW w:w="72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color w:val="000000"/>
                <w:kern w:val="0"/>
                <w:sz w:val="24"/>
                <w:szCs w:val="24"/>
                <w:lang w:val="en-US" w:eastAsia="zh-CN" w:bidi="ar"/>
              </w:rPr>
              <w:t>教师</w:t>
            </w:r>
            <w:r>
              <w:rPr>
                <w:rFonts w:hint="eastAsia" w:ascii="宋体" w:hAnsi="宋体" w:eastAsia="宋体" w:cs="宋体"/>
                <w:color w:val="000000"/>
                <w:kern w:val="0"/>
                <w:sz w:val="24"/>
                <w:szCs w:val="24"/>
                <w:lang w:val="en-US" w:eastAsia="zh-CN" w:bidi="ar"/>
              </w:rPr>
              <w:t>E</w:t>
            </w:r>
          </w:p>
        </w:tc>
        <w:tc>
          <w:tcPr>
            <w:tcW w:w="6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lang w:val="en-US" w:eastAsia="zh-CN" w:bidi="ar"/>
              </w:rPr>
              <w:t>1</w:t>
            </w:r>
          </w:p>
        </w:tc>
        <w:tc>
          <w:tcPr>
            <w:tcW w:w="68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7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0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仿宋_GB2312" w:eastAsia="仿宋_GB2312" w:cs="仿宋_GB2312" w:hAnsiTheme="minorHAnsi"/>
                <w:color w:val="000000"/>
                <w:kern w:val="0"/>
                <w:sz w:val="24"/>
                <w:szCs w:val="24"/>
                <w:lang w:val="en-US" w:eastAsia="zh-CN" w:bidi="ar"/>
              </w:rPr>
              <w:t>教育学原理、课程与教学论、高等教育学、职业技术教育学、教育技术学、基础心理学、发展与教育心理学、应用心理学</w:t>
            </w: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lang w:val="en-US" w:eastAsia="zh-CN" w:bidi="ar"/>
              </w:rPr>
              <w:t> </w:t>
            </w:r>
          </w:p>
        </w:tc>
        <w:tc>
          <w:tcPr>
            <w:tcW w:w="5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76" w:hRule="atLeast"/>
          <w:jc w:val="center"/>
        </w:trPr>
        <w:tc>
          <w:tcPr>
            <w:tcW w:w="72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color w:val="000000"/>
                <w:kern w:val="0"/>
                <w:sz w:val="24"/>
                <w:szCs w:val="24"/>
                <w:lang w:val="en-US" w:eastAsia="zh-CN" w:bidi="ar"/>
              </w:rPr>
              <w:t>教师</w:t>
            </w:r>
            <w:r>
              <w:rPr>
                <w:rFonts w:hint="eastAsia" w:ascii="宋体" w:hAnsi="宋体" w:eastAsia="宋体" w:cs="宋体"/>
                <w:color w:val="000000"/>
                <w:kern w:val="0"/>
                <w:sz w:val="24"/>
                <w:szCs w:val="24"/>
                <w:lang w:val="en-US" w:eastAsia="zh-CN" w:bidi="ar"/>
              </w:rPr>
              <w:t>F</w:t>
            </w:r>
          </w:p>
        </w:tc>
        <w:tc>
          <w:tcPr>
            <w:tcW w:w="6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lang w:val="en-US" w:eastAsia="zh-CN" w:bidi="ar"/>
              </w:rPr>
              <w:t>1</w:t>
            </w:r>
          </w:p>
        </w:tc>
        <w:tc>
          <w:tcPr>
            <w:tcW w:w="68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7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0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仿宋_GB2312" w:eastAsia="仿宋_GB2312" w:cs="仿宋_GB2312" w:hAnsiTheme="minorHAnsi"/>
                <w:color w:val="000000"/>
                <w:kern w:val="0"/>
                <w:sz w:val="24"/>
                <w:szCs w:val="24"/>
                <w:lang w:val="en-US" w:eastAsia="zh-CN" w:bidi="ar"/>
              </w:rPr>
              <w:t>艺术设计、设计艺术学</w:t>
            </w: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仿宋_GB2312" w:eastAsia="仿宋_GB2312" w:cs="仿宋_GB2312" w:hAnsiTheme="minorHAnsi"/>
                <w:color w:val="000000"/>
                <w:kern w:val="0"/>
                <w:sz w:val="24"/>
                <w:szCs w:val="24"/>
                <w:lang w:val="en-US" w:eastAsia="zh-CN" w:bidi="ar"/>
              </w:rPr>
              <w:t>二个专业均要求平面设计或环境艺术设计或服装设计或视觉传达设计或装饰艺术设计方向</w:t>
            </w:r>
          </w:p>
        </w:tc>
        <w:tc>
          <w:tcPr>
            <w:tcW w:w="5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18" w:hRule="atLeast"/>
          <w:jc w:val="center"/>
        </w:trPr>
        <w:tc>
          <w:tcPr>
            <w:tcW w:w="72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color w:val="000000"/>
                <w:kern w:val="0"/>
                <w:sz w:val="24"/>
                <w:szCs w:val="24"/>
                <w:lang w:val="en-US" w:eastAsia="zh-CN" w:bidi="ar"/>
              </w:rPr>
              <w:t>教师</w:t>
            </w:r>
            <w:r>
              <w:rPr>
                <w:rFonts w:hint="eastAsia" w:ascii="宋体" w:hAnsi="宋体" w:eastAsia="宋体" w:cs="宋体"/>
                <w:color w:val="000000"/>
                <w:kern w:val="0"/>
                <w:sz w:val="24"/>
                <w:szCs w:val="24"/>
                <w:lang w:val="en-US" w:eastAsia="zh-CN" w:bidi="ar"/>
              </w:rPr>
              <w:t>G</w:t>
            </w:r>
          </w:p>
        </w:tc>
        <w:tc>
          <w:tcPr>
            <w:tcW w:w="6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lang w:val="en-US" w:eastAsia="zh-CN" w:bidi="ar"/>
              </w:rPr>
              <w:t>2</w:t>
            </w:r>
          </w:p>
        </w:tc>
        <w:tc>
          <w:tcPr>
            <w:tcW w:w="68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7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0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仿宋_GB2312" w:eastAsia="仿宋_GB2312" w:cs="仿宋_GB2312" w:hAnsiTheme="minorHAnsi"/>
                <w:color w:val="000000"/>
                <w:kern w:val="0"/>
                <w:sz w:val="24"/>
                <w:szCs w:val="24"/>
                <w:lang w:val="en-US" w:eastAsia="zh-CN" w:bidi="ar"/>
              </w:rPr>
              <w:t>旅游管理、历史地理学、会展经济与管理、酒店管理</w:t>
            </w: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仿宋_GB2312" w:eastAsia="仿宋_GB2312" w:cs="仿宋_GB2312" w:hAnsiTheme="minorHAnsi"/>
                <w:color w:val="000000"/>
                <w:kern w:val="0"/>
                <w:sz w:val="24"/>
                <w:szCs w:val="24"/>
                <w:lang w:val="en-US" w:eastAsia="zh-CN" w:bidi="ar"/>
              </w:rPr>
              <w:t>历史地理学专业要求旅游与中外文化交流方向</w:t>
            </w:r>
          </w:p>
        </w:tc>
        <w:tc>
          <w:tcPr>
            <w:tcW w:w="5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39" w:hRule="atLeast"/>
          <w:jc w:val="center"/>
        </w:trPr>
        <w:tc>
          <w:tcPr>
            <w:tcW w:w="72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color w:val="000000"/>
                <w:kern w:val="0"/>
                <w:sz w:val="24"/>
                <w:szCs w:val="24"/>
                <w:lang w:val="en-US" w:eastAsia="zh-CN" w:bidi="ar"/>
              </w:rPr>
              <w:t>教师</w:t>
            </w:r>
            <w:r>
              <w:rPr>
                <w:rFonts w:hint="eastAsia" w:ascii="宋体" w:hAnsi="宋体" w:eastAsia="宋体" w:cs="宋体"/>
                <w:color w:val="000000"/>
                <w:kern w:val="0"/>
                <w:sz w:val="24"/>
                <w:szCs w:val="24"/>
                <w:lang w:val="en-US" w:eastAsia="zh-CN" w:bidi="ar"/>
              </w:rPr>
              <w:t>H</w:t>
            </w:r>
          </w:p>
        </w:tc>
        <w:tc>
          <w:tcPr>
            <w:tcW w:w="6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lang w:val="en-US" w:eastAsia="zh-CN" w:bidi="ar"/>
              </w:rPr>
              <w:t>1</w:t>
            </w:r>
          </w:p>
        </w:tc>
        <w:tc>
          <w:tcPr>
            <w:tcW w:w="68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7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0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仿宋_GB2312" w:eastAsia="仿宋_GB2312" w:cs="仿宋_GB2312" w:hAnsiTheme="minorHAnsi"/>
                <w:color w:val="000000"/>
                <w:kern w:val="0"/>
                <w:sz w:val="24"/>
                <w:szCs w:val="24"/>
                <w:lang w:val="en-US" w:eastAsia="zh-CN" w:bidi="ar"/>
              </w:rPr>
              <w:t>体育教育训练学、体育教学、运动训练、体育人文社会学</w:t>
            </w: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lang w:val="en-US" w:eastAsia="zh-CN" w:bidi="ar"/>
              </w:rPr>
              <w:t> </w:t>
            </w:r>
          </w:p>
        </w:tc>
        <w:tc>
          <w:tcPr>
            <w:tcW w:w="5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64" w:hRule="atLeast"/>
          <w:jc w:val="center"/>
        </w:trPr>
        <w:tc>
          <w:tcPr>
            <w:tcW w:w="72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color w:val="000000"/>
                <w:kern w:val="0"/>
                <w:sz w:val="24"/>
                <w:szCs w:val="24"/>
                <w:lang w:val="en-US" w:eastAsia="zh-CN" w:bidi="ar"/>
              </w:rPr>
              <w:t>教师</w:t>
            </w:r>
            <w:r>
              <w:rPr>
                <w:rFonts w:hint="eastAsia" w:ascii="宋体" w:hAnsi="宋体" w:eastAsia="宋体" w:cs="宋体"/>
                <w:color w:val="000000"/>
                <w:kern w:val="0"/>
                <w:sz w:val="24"/>
                <w:szCs w:val="24"/>
                <w:lang w:val="en-US" w:eastAsia="zh-CN" w:bidi="ar"/>
              </w:rPr>
              <w:t>I</w:t>
            </w:r>
          </w:p>
        </w:tc>
        <w:tc>
          <w:tcPr>
            <w:tcW w:w="6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lang w:val="en-US" w:eastAsia="zh-CN" w:bidi="ar"/>
              </w:rPr>
              <w:t>1</w:t>
            </w:r>
          </w:p>
        </w:tc>
        <w:tc>
          <w:tcPr>
            <w:tcW w:w="68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7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0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仿宋_GB2312" w:eastAsia="仿宋_GB2312" w:cs="仿宋_GB2312" w:hAnsiTheme="minorHAnsi"/>
                <w:color w:val="000000"/>
                <w:kern w:val="0"/>
                <w:sz w:val="24"/>
                <w:szCs w:val="24"/>
                <w:lang w:val="en-US" w:eastAsia="zh-CN" w:bidi="ar"/>
              </w:rPr>
              <w:t>马克思主义哲学、政治学理论、中共党史、马克思主义基本原理、马克思主义中国化研究、思想政治教育</w:t>
            </w: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4"/>
                <w:szCs w:val="24"/>
                <w:lang w:val="en-US" w:eastAsia="zh-CN" w:bidi="ar"/>
              </w:rPr>
              <w:t> </w:t>
            </w:r>
          </w:p>
        </w:tc>
        <w:tc>
          <w:tcPr>
            <w:tcW w:w="5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仿宋_GB2312" w:eastAsia="仿宋_GB2312" w:cs="仿宋_GB2312" w:hAnsiTheme="minorHAnsi"/>
                <w:color w:val="000000"/>
                <w:kern w:val="0"/>
                <w:sz w:val="24"/>
                <w:szCs w:val="24"/>
                <w:lang w:val="en-US" w:eastAsia="zh-CN" w:bidi="ar"/>
              </w:rPr>
              <w:t>中共党员</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39" w:hRule="atLeast"/>
          <w:jc w:val="center"/>
        </w:trPr>
        <w:tc>
          <w:tcPr>
            <w:tcW w:w="72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仿宋_GB2312" w:hAnsi="Arial" w:eastAsia="仿宋_GB2312" w:cs="仿宋_GB2312"/>
                <w:b w:val="0"/>
                <w:i w:val="0"/>
                <w:caps w:val="0"/>
                <w:color w:val="000000"/>
                <w:spacing w:val="0"/>
                <w:kern w:val="0"/>
                <w:sz w:val="24"/>
                <w:szCs w:val="24"/>
                <w:lang w:val="en-US" w:eastAsia="zh-CN" w:bidi="ar"/>
              </w:rPr>
              <w:t>合计</w:t>
            </w:r>
          </w:p>
        </w:tc>
        <w:tc>
          <w:tcPr>
            <w:tcW w:w="6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b w:val="0"/>
                <w:i w:val="0"/>
                <w:caps w:val="0"/>
                <w:color w:val="000000"/>
                <w:spacing w:val="0"/>
                <w:kern w:val="0"/>
                <w:sz w:val="24"/>
                <w:szCs w:val="24"/>
                <w:lang w:val="en-US" w:eastAsia="zh-CN" w:bidi="ar"/>
              </w:rPr>
              <w:t>20</w:t>
            </w:r>
          </w:p>
        </w:tc>
        <w:tc>
          <w:tcPr>
            <w:tcW w:w="6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b w:val="0"/>
                <w:i w:val="0"/>
                <w:caps w:val="0"/>
                <w:color w:val="000000"/>
                <w:spacing w:val="0"/>
                <w:kern w:val="0"/>
                <w:sz w:val="24"/>
                <w:szCs w:val="24"/>
                <w:lang w:val="en-US" w:eastAsia="zh-CN" w:bidi="ar"/>
              </w:rPr>
              <w:t> </w:t>
            </w:r>
          </w:p>
        </w:tc>
        <w:tc>
          <w:tcPr>
            <w:tcW w:w="6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b w:val="0"/>
                <w:i w:val="0"/>
                <w:caps w:val="0"/>
                <w:color w:val="000000"/>
                <w:spacing w:val="0"/>
                <w:kern w:val="0"/>
                <w:sz w:val="24"/>
                <w:szCs w:val="24"/>
                <w:lang w:val="en-US" w:eastAsia="zh-CN" w:bidi="ar"/>
              </w:rPr>
              <w:t> </w:t>
            </w:r>
          </w:p>
        </w:tc>
        <w:tc>
          <w:tcPr>
            <w:tcW w:w="308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lang w:val="en-US" w:eastAsia="zh-CN" w:bidi="ar"/>
              </w:rPr>
              <w:t> </w:t>
            </w: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仿宋_GB2312" w:hAnsi="仿宋" w:eastAsia="仿宋_GB2312" w:cs="仿宋_GB2312"/>
                <w:b w:val="0"/>
                <w:i w:val="0"/>
                <w:caps w:val="0"/>
                <w:color w:val="000000"/>
                <w:spacing w:val="0"/>
                <w:kern w:val="0"/>
                <w:sz w:val="24"/>
                <w:szCs w:val="24"/>
                <w:lang w:val="en-US" w:eastAsia="zh-CN" w:bidi="ar"/>
              </w:rPr>
              <w:t> </w:t>
            </w:r>
          </w:p>
        </w:tc>
        <w:tc>
          <w:tcPr>
            <w:tcW w:w="5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ind w:left="0" w:firstLine="0"/>
              <w:jc w:val="left"/>
              <w:rPr>
                <w:rFonts w:hint="default" w:ascii="Arial" w:hAnsi="Arial" w:cs="Arial"/>
                <w:b w:val="0"/>
                <w:i w:val="0"/>
                <w:caps w:val="0"/>
                <w:color w:val="222222"/>
                <w:spacing w:val="0"/>
                <w:sz w:val="18"/>
                <w:szCs w:val="1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165EF1"/>
    <w:rsid w:val="67165EF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2017-07-29T01:31:00Z</dcterms:created>
  <dc:creator>zhonggong2</dc:creator>
  <cp:lastModifiedBy>zhonggong2</cp:lastModifiedBy>
  <dcterms:modified xsi:type="dcterms:W3CDTF">2017-07-29T01:31:15Z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