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Spacing w:w="15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889"/>
        <w:gridCol w:w="980"/>
        <w:gridCol w:w="1080"/>
        <w:gridCol w:w="1078"/>
        <w:gridCol w:w="1078"/>
        <w:gridCol w:w="984"/>
        <w:gridCol w:w="666"/>
        <w:gridCol w:w="1058"/>
        <w:gridCol w:w="1129"/>
      </w:tblGrid>
      <w:tr w:rsidR="00CF19D2" w:rsidRPr="00CF19D2" w:rsidTr="00CF19D2">
        <w:trPr>
          <w:trHeight w:val="1545"/>
          <w:tblCellSpacing w:w="15" w:type="dxa"/>
        </w:trPr>
        <w:tc>
          <w:tcPr>
            <w:tcW w:w="9150" w:type="dxa"/>
            <w:gridSpan w:val="10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41"/>
                <w:szCs w:val="41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41"/>
                <w:szCs w:val="41"/>
              </w:rPr>
              <w:t>2016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41"/>
                <w:szCs w:val="41"/>
              </w:rPr>
              <w:t>年诸城市接收安置城镇退役士兵考试考核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41"/>
                <w:szCs w:val="41"/>
              </w:rPr>
              <w:br/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41"/>
                <w:szCs w:val="41"/>
              </w:rPr>
              <w:t>总成绩公布及是否进入体检范围公告</w:t>
            </w:r>
          </w:p>
        </w:tc>
      </w:tr>
      <w:tr w:rsidR="00CF19D2" w:rsidRPr="00CF19D2" w:rsidTr="00CF19D2">
        <w:trPr>
          <w:trHeight w:val="285"/>
          <w:tblCellSpacing w:w="15" w:type="dxa"/>
        </w:trPr>
        <w:tc>
          <w:tcPr>
            <w:tcW w:w="66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righ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2016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年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11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月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29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F19D2" w:rsidRPr="00CF19D2" w:rsidTr="00CF19D2">
        <w:trPr>
          <w:trHeight w:val="495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准考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档案考核分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笔试考试分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考试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考核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是否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进入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F19D2" w:rsidRPr="00CF19D2" w:rsidTr="00CF19D2">
        <w:trPr>
          <w:trHeight w:val="10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考核实际得分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百分制换算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×65%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考试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br/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考试分数</w:t>
            </w:r>
            <w:r w:rsidRPr="00CF19D2">
              <w:rPr>
                <w:rFonts w:ascii="仿宋_GB2312" w:eastAsia="仿宋_GB2312" w:hAnsi="Simsun" w:cs="宋体" w:hint="eastAsia"/>
                <w:color w:val="333333"/>
                <w:kern w:val="0"/>
                <w:sz w:val="24"/>
                <w:szCs w:val="24"/>
              </w:rPr>
              <w:t>×</w:t>
            </w:r>
            <w:r w:rsidRPr="00CF19D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35%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吕义民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57.00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19.95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84.95 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转业士官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戚永志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62.07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51.50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18.03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80.10 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转业士官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邵洪磊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41.50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40.56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19.60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60.16 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转业士官</w:t>
            </w:r>
          </w:p>
        </w:tc>
      </w:tr>
      <w:tr w:rsidR="00CF19D2" w:rsidRPr="00CF19D2" w:rsidTr="00CF19D2">
        <w:trPr>
          <w:trHeight w:val="435"/>
          <w:tblCellSpacing w:w="15" w:type="dxa"/>
        </w:trPr>
        <w:tc>
          <w:tcPr>
            <w:tcW w:w="66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尤天童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36.00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35.19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24.33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59.52 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初级士官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陈良剑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29.00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28.35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58.50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20.48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48.83 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初级士官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董韦良</w:t>
            </w:r>
            <w:proofErr w:type="gram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14.66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52.50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18.38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33.04 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初级士官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孙小童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14.66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51.00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17.85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32.51 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初级士官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吕超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17.30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16.91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15.58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32.49 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初级士官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李栋</w:t>
            </w:r>
            <w:proofErr w:type="gram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14.66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37.50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13.13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27.79 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初级士官</w:t>
            </w:r>
          </w:p>
        </w:tc>
      </w:tr>
      <w:tr w:rsidR="00CF19D2" w:rsidRPr="00CF19D2" w:rsidTr="00CF19D2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尚金伟</w:t>
            </w:r>
            <w:proofErr w:type="gram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14.66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27.00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9.45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24.11 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初级士官</w:t>
            </w:r>
          </w:p>
        </w:tc>
      </w:tr>
      <w:tr w:rsidR="00CF19D2" w:rsidRPr="00CF19D2" w:rsidTr="00CF19D2">
        <w:trPr>
          <w:trHeight w:val="1050"/>
          <w:tblCellSpacing w:w="15" w:type="dxa"/>
        </w:trPr>
        <w:tc>
          <w:tcPr>
            <w:tcW w:w="9150" w:type="dxa"/>
            <w:gridSpan w:val="10"/>
            <w:tcBorders>
              <w:top w:val="single" w:sz="6" w:space="0" w:color="000000"/>
            </w:tcBorders>
            <w:shd w:val="clear" w:color="auto" w:fill="EBEBEB"/>
            <w:vAlign w:val="center"/>
            <w:hideMark/>
          </w:tcPr>
          <w:p w:rsidR="00CF19D2" w:rsidRPr="00CF19D2" w:rsidRDefault="00CF19D2" w:rsidP="00CF19D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  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注：根据简章规定，考试考核总成绩＝考试分数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×35%+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本人档案考核实际得分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÷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所有参加考核人员中的最高分</w:t>
            </w:r>
            <w:r w:rsidRPr="00CF19D2">
              <w:rPr>
                <w:rFonts w:ascii="MingLiU" w:eastAsia="MingLiU" w:hAnsi="MingLiU" w:cs="宋体" w:hint="eastAsia"/>
                <w:color w:val="000000"/>
                <w:kern w:val="0"/>
                <w:sz w:val="24"/>
                <w:szCs w:val="24"/>
              </w:rPr>
              <w:t>×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100</w:t>
            </w:r>
            <w:r w:rsidRPr="00CF19D2">
              <w:rPr>
                <w:rFonts w:ascii="MingLiU" w:eastAsia="MingLiU" w:hAnsi="MingLiU" w:cs="宋体" w:hint="eastAsia"/>
                <w:color w:val="000000"/>
                <w:kern w:val="0"/>
                <w:sz w:val="24"/>
                <w:szCs w:val="24"/>
              </w:rPr>
              <w:t>×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65%</w:t>
            </w:r>
            <w:r w:rsidRPr="00CF19D2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。表中描黑的分数，即为所有参加考核人员中的最高分。</w:t>
            </w:r>
          </w:p>
        </w:tc>
      </w:tr>
    </w:tbl>
    <w:p w:rsidR="00CF19D2" w:rsidRPr="00CF19D2" w:rsidRDefault="00CF19D2" w:rsidP="00CF19D2">
      <w:pPr>
        <w:widowControl/>
        <w:shd w:val="clear" w:color="auto" w:fill="EBEBEB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F19D2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> </w:t>
      </w:r>
    </w:p>
    <w:p w:rsidR="000664E5" w:rsidRPr="00CF19D2" w:rsidRDefault="000664E5"/>
    <w:sectPr w:rsidR="000664E5" w:rsidRPr="00CF19D2" w:rsidSect="0006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9D2"/>
    <w:rsid w:val="000664E5"/>
    <w:rsid w:val="00444262"/>
    <w:rsid w:val="00C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2016-11-29T06:04:00Z</dcterms:created>
  <dcterms:modified xsi:type="dcterms:W3CDTF">2016-11-29T06:04:00Z</dcterms:modified>
</cp:coreProperties>
</file>