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近三年工作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业绩报告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hint="eastAsia" w:ascii="楷体_GB2312" w:hAnsi="Times New Roman" w:eastAsia="楷体_GB2312"/>
          <w:sz w:val="44"/>
          <w:szCs w:val="44"/>
        </w:rPr>
        <w:t>格式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一、现任公司简介（100-200字）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包括但不限于：公司全称，企业性质，上级主管单位，主要股东及其控股股东，主营业务，近三年公司经营情况（总资产，负债，营业收入，净利润等）、企业人数等。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二、现任职务职责（100-200字）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包括但不限于：现任职务岗位职责；分管部室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职责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和</w:t>
      </w:r>
      <w:r>
        <w:rPr>
          <w:rFonts w:ascii="Times New Roman" w:hAnsi="Times New Roman" w:eastAsia="仿宋_GB2312"/>
          <w:color w:val="262626"/>
          <w:sz w:val="32"/>
          <w:szCs w:val="32"/>
        </w:rPr>
        <w:t>人员情况，或所在部门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结构和人员情况。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包括但不限于：分管部门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经营业绩，绩效完成情况，完成项目情况，同业排名。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四、个人特点（100-200字）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 签名： </w:t>
      </w:r>
      <w:r>
        <w:rPr>
          <w:rFonts w:ascii="Times New Roman" w:hAnsi="Times New Roman" w:eastAsia="黑体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黑体"/>
          <w:sz w:val="32"/>
          <w:szCs w:val="32"/>
        </w:rPr>
        <w:t>日期：</w:t>
      </w:r>
    </w:p>
    <w:p/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C7F99"/>
    <w:rsid w:val="0C6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2021-01-04T07:17:00Z</dcterms:created>
  <dc:creator>Administrator</dc:creator>
  <cp:lastModifiedBy>Administrator</cp:lastModifiedBy>
  <dcterms:modified xsi:type="dcterms:W3CDTF">2021-01-04T07:17:33Z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