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94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1"/>
        <w:gridCol w:w="1543"/>
        <w:gridCol w:w="2745"/>
        <w:gridCol w:w="20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</w:trPr>
        <w:tc>
          <w:tcPr>
            <w:tcW w:w="8594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五莲县地税局、五莲县国税局2017年税收协管员拟录用人员名单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成绩排名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厉蒙雪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何宜泽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孙梦欣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杜君豪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王世浩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寇婷婷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李春晓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22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孙凡淇</w:t>
            </w:r>
          </w:p>
        </w:tc>
        <w:tc>
          <w:tcPr>
            <w:tcW w:w="154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7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20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center"/>
              <w:rPr>
                <w:rFonts w:hint="default" w:ascii="Arial" w:hAnsi="Arial" w:eastAsia="新宋体" w:cs="Arial"/>
                <w:color w:val="333333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新宋体" w:cs="Arial"/>
                <w:color w:val="333333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A212E"/>
    <w:rsid w:val="446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default" w:ascii="Arial" w:hAnsi="Arial" w:cs="Arial"/>
      <w:color w:val="333333"/>
      <w:sz w:val="18"/>
      <w:szCs w:val="18"/>
      <w:u w:val="none"/>
    </w:rPr>
  </w:style>
  <w:style w:type="character" w:styleId="5">
    <w:name w:val="Hyperlink"/>
    <w:basedOn w:val="2"/>
    <w:uiPriority w:val="0"/>
    <w:rPr>
      <w:rFonts w:hint="eastAsia" w:ascii="Arial" w:hAnsi="Arial" w:cs="Arial"/>
      <w:color w:val="333333"/>
      <w:sz w:val="18"/>
      <w:szCs w:val="18"/>
      <w:u w:val="none"/>
    </w:rPr>
  </w:style>
  <w:style w:type="character" w:customStyle="1" w:styleId="7">
    <w:name w:val="middl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2017-10-01T02:54:40Z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